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7" w:rsidRDefault="002361E8" w:rsidP="002361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DECADÊNCIA E PRESCRIÇÃO</w:t>
      </w:r>
    </w:p>
    <w:p w:rsidR="002361E8" w:rsidRDefault="002361E8" w:rsidP="002361E8">
      <w:pPr>
        <w:jc w:val="center"/>
        <w:rPr>
          <w:rFonts w:ascii="Arial" w:hAnsi="Arial" w:cs="Arial"/>
          <w:b/>
          <w:sz w:val="28"/>
          <w:szCs w:val="28"/>
        </w:rPr>
      </w:pPr>
    </w:p>
    <w:p w:rsidR="00CC6F02" w:rsidRDefault="00CC6F02" w:rsidP="00CC6F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Decadência</w:t>
      </w:r>
    </w:p>
    <w:p w:rsidR="002361E8" w:rsidRDefault="002361E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Conceito = </w:t>
      </w:r>
      <w:r>
        <w:rPr>
          <w:rFonts w:ascii="Arial" w:hAnsi="Arial" w:cs="Arial"/>
          <w:sz w:val="24"/>
          <w:szCs w:val="24"/>
        </w:rPr>
        <w:t xml:space="preserve">juridicamente, </w:t>
      </w:r>
      <w:r w:rsidRPr="002361E8">
        <w:rPr>
          <w:rFonts w:ascii="Arial" w:hAnsi="Arial" w:cs="Arial"/>
          <w:i/>
          <w:sz w:val="24"/>
          <w:szCs w:val="24"/>
        </w:rPr>
        <w:t>decadência</w:t>
      </w:r>
      <w:r>
        <w:rPr>
          <w:rFonts w:ascii="Arial" w:hAnsi="Arial" w:cs="Arial"/>
          <w:sz w:val="24"/>
          <w:szCs w:val="24"/>
        </w:rPr>
        <w:t xml:space="preserve"> indica a extinção do direito pelo decurso do prazo fixado a seu exercício. </w:t>
      </w:r>
      <w:r w:rsidRPr="002361E8">
        <w:rPr>
          <w:rFonts w:ascii="Arial" w:hAnsi="Arial" w:cs="Arial"/>
          <w:i/>
          <w:sz w:val="24"/>
          <w:szCs w:val="24"/>
        </w:rPr>
        <w:t>Decadência</w:t>
      </w:r>
      <w:r>
        <w:rPr>
          <w:rFonts w:ascii="Arial" w:hAnsi="Arial" w:cs="Arial"/>
          <w:sz w:val="24"/>
          <w:szCs w:val="24"/>
        </w:rPr>
        <w:t xml:space="preserve"> é palavra que tem por significado caducidade, prazo extintivo ou preclusivo, que compreende a extinção do direito. Significa a ação de cair ou o estado daquilo que caiu</w:t>
      </w:r>
    </w:p>
    <w:p w:rsidR="002361E8" w:rsidRDefault="002361E8" w:rsidP="002361E8">
      <w:pPr>
        <w:jc w:val="both"/>
        <w:rPr>
          <w:rFonts w:ascii="Arial" w:hAnsi="Arial" w:cs="Arial"/>
          <w:sz w:val="24"/>
          <w:szCs w:val="24"/>
        </w:rPr>
      </w:pPr>
    </w:p>
    <w:p w:rsidR="002361E8" w:rsidRDefault="00CC6F02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Prescrição</w:t>
      </w:r>
    </w:p>
    <w:p w:rsid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Conceito = </w:t>
      </w:r>
      <w:r>
        <w:rPr>
          <w:rFonts w:ascii="Arial" w:hAnsi="Arial" w:cs="Arial"/>
          <w:sz w:val="24"/>
          <w:szCs w:val="24"/>
        </w:rPr>
        <w:t>extinção da ação pela expiração do prazo de sua duração (exercício tardio da ação). É a perda da exigibilidade do direito, em razão da falta do seu exercício dentro de um determinado período.</w:t>
      </w:r>
    </w:p>
    <w:p w:rsid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</w:p>
    <w:p w:rsid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Distinção = </w:t>
      </w:r>
    </w:p>
    <w:p w:rsid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decadência há a perda do direito pelo decurso de prazo e não a perda da exigibilidade do direito. A decadência não é interrompida ou fica suspensa, ao contrário da prescrição.</w:t>
      </w:r>
    </w:p>
    <w:p w:rsid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prescrição começa a fluir a partir da violação do direito </w:t>
      </w:r>
      <w:r w:rsidRPr="00CC6F02">
        <w:rPr>
          <w:rFonts w:ascii="Arial" w:hAnsi="Arial" w:cs="Arial"/>
          <w:i/>
          <w:sz w:val="24"/>
          <w:szCs w:val="24"/>
        </w:rPr>
        <w:t>(</w:t>
      </w:r>
      <w:proofErr w:type="spellStart"/>
      <w:r w:rsidRPr="00CC6F02">
        <w:rPr>
          <w:rFonts w:ascii="Arial" w:hAnsi="Arial" w:cs="Arial"/>
          <w:i/>
          <w:sz w:val="24"/>
          <w:szCs w:val="24"/>
        </w:rPr>
        <w:t>actio</w:t>
      </w:r>
      <w:proofErr w:type="spellEnd"/>
      <w:r w:rsidRPr="00CC6F02">
        <w:rPr>
          <w:rFonts w:ascii="Arial" w:hAnsi="Arial" w:cs="Arial"/>
          <w:i/>
          <w:sz w:val="24"/>
          <w:szCs w:val="24"/>
        </w:rPr>
        <w:t xml:space="preserve"> nata)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decadência é contada do nascimento do direito. A prescrição é decorrente de lei. A decadência pode ser estabelecida pela convenção das partes</w:t>
      </w:r>
      <w:r w:rsidR="00A21BFC">
        <w:rPr>
          <w:rFonts w:ascii="Arial" w:hAnsi="Arial" w:cs="Arial"/>
          <w:sz w:val="24"/>
          <w:szCs w:val="24"/>
        </w:rPr>
        <w:t xml:space="preserve">. Pode haver renúncia da decadência convencional. </w:t>
      </w:r>
    </w:p>
    <w:p w:rsidR="00A21BFC" w:rsidRDefault="00A21BFC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 a prescrição, o fenômeno extintivo de uma ação ajuizável, em razão da inércia de seu titular, durante determinado espaço de tempo que a lei estabeleceu para esse fim. O silêncio da relação jurídica durante um espaço de tempo que a lei significa a perda da exigibilidade do direito e da correspondente capacidade defensiva. Tem a prescrição um interesse público visando à harmonia social e o equilíbrio das relações jurídicas, tuteladas pela ordem pública.</w:t>
      </w:r>
    </w:p>
    <w:p w:rsidR="00A21BFC" w:rsidRDefault="00A21BFC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prescrição compreende inércia do titular e decurso do tempo.</w:t>
      </w:r>
    </w:p>
    <w:p w:rsidR="00A21BFC" w:rsidRDefault="00A21BFC" w:rsidP="002361E8">
      <w:pPr>
        <w:jc w:val="both"/>
        <w:rPr>
          <w:rFonts w:ascii="Arial" w:hAnsi="Arial" w:cs="Arial"/>
          <w:sz w:val="24"/>
          <w:szCs w:val="24"/>
        </w:rPr>
      </w:pPr>
    </w:p>
    <w:p w:rsidR="00A21BFC" w:rsidRDefault="00A21BFC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Natureza Jurídica</w:t>
      </w:r>
    </w:p>
    <w:p w:rsidR="00A21BFC" w:rsidRDefault="00A21BFC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prescrição como a decadência, são temas de direito material e não de direito processual.</w:t>
      </w:r>
    </w:p>
    <w:p w:rsidR="00A21BFC" w:rsidRDefault="00A21BFC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reconhecimento da prescrição gera efeitos processuais, isto é, a sua operacionalização.</w:t>
      </w:r>
    </w:p>
    <w:p w:rsidR="005E1629" w:rsidRDefault="005E1629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prescrição não pode ser considerada um prêmio para o devedor. Não se trata de proteção ao devedor. Representa um limite ao direito de cobrar a dívida. A falta de cobrança por negligência do credor não pode gerar insegurança para a sociedade.</w:t>
      </w:r>
    </w:p>
    <w:p w:rsidR="005E1629" w:rsidRDefault="00F849F5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prescrição é um fato impeditivo do direito do autor. </w:t>
      </w:r>
    </w:p>
    <w:p w:rsidR="00F849F5" w:rsidRDefault="00F849F5" w:rsidP="002361E8">
      <w:pPr>
        <w:jc w:val="both"/>
        <w:rPr>
          <w:rFonts w:ascii="Arial" w:hAnsi="Arial" w:cs="Arial"/>
          <w:sz w:val="24"/>
          <w:szCs w:val="24"/>
        </w:rPr>
      </w:pPr>
    </w:p>
    <w:p w:rsidR="00C322EB" w:rsidRDefault="00C322EB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Decadência</w:t>
      </w:r>
      <w:r w:rsidR="00063860">
        <w:rPr>
          <w:rFonts w:ascii="Arial" w:hAnsi="Arial" w:cs="Arial"/>
          <w:b/>
          <w:sz w:val="24"/>
          <w:szCs w:val="24"/>
        </w:rPr>
        <w:t xml:space="preserve"> no Código Civil</w:t>
      </w:r>
    </w:p>
    <w:p w:rsidR="00C322EB" w:rsidRDefault="00063860" w:rsidP="002361E8">
      <w:pPr>
        <w:jc w:val="both"/>
        <w:rPr>
          <w:rFonts w:ascii="Arial" w:hAnsi="Arial" w:cs="Arial"/>
          <w:sz w:val="24"/>
          <w:szCs w:val="24"/>
        </w:rPr>
      </w:pPr>
      <w:r w:rsidRPr="00063860">
        <w:rPr>
          <w:rFonts w:ascii="Arial" w:hAnsi="Arial" w:cs="Arial"/>
          <w:sz w:val="24"/>
          <w:szCs w:val="24"/>
        </w:rPr>
        <w:t>As leis trabalhistas</w:t>
      </w:r>
      <w:r>
        <w:rPr>
          <w:rFonts w:ascii="Arial" w:hAnsi="Arial" w:cs="Arial"/>
          <w:sz w:val="24"/>
          <w:szCs w:val="24"/>
        </w:rPr>
        <w:t xml:space="preserve"> não tratam, de modo geral, de decadência</w:t>
      </w:r>
      <w:proofErr w:type="gramStart"/>
      <w:r>
        <w:rPr>
          <w:rFonts w:ascii="Arial" w:hAnsi="Arial" w:cs="Arial"/>
          <w:sz w:val="24"/>
          <w:szCs w:val="24"/>
        </w:rPr>
        <w:t xml:space="preserve"> mas</w:t>
      </w:r>
      <w:proofErr w:type="gramEnd"/>
      <w:r>
        <w:rPr>
          <w:rFonts w:ascii="Arial" w:hAnsi="Arial" w:cs="Arial"/>
          <w:sz w:val="24"/>
          <w:szCs w:val="24"/>
        </w:rPr>
        <w:t xml:space="preserve"> de prescrição, como o artigo 7º., XXIX  e o art. 11 da CLT. </w:t>
      </w:r>
      <w:r w:rsidR="001053A9">
        <w:rPr>
          <w:rFonts w:ascii="Arial" w:hAnsi="Arial" w:cs="Arial"/>
          <w:sz w:val="24"/>
          <w:szCs w:val="24"/>
        </w:rPr>
        <w:t>Logo é de se observar o Código Civil no que for compatível com o Dir. Trabalho, art. 8º. CLT.</w:t>
      </w:r>
    </w:p>
    <w:p w:rsidR="001053A9" w:rsidRDefault="00D426B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210 do CC = deve o juiz, de ofício, conhecer da decadência, quando estabelecida em lei.</w:t>
      </w:r>
    </w:p>
    <w:p w:rsidR="00D426B8" w:rsidRDefault="00D426B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estabelecida em norma contratual, deve ser arguida pelo interessado. </w:t>
      </w:r>
    </w:p>
    <w:p w:rsidR="00D426B8" w:rsidRDefault="00D426B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Exemplos: prazo para o inquérito para falta grave de empregado estável (súmula 62 do TST e 403 do STF). O juiz deve declarar de ofício a decadência.</w:t>
      </w:r>
    </w:p>
    <w:p w:rsidR="00D426B8" w:rsidRPr="00063860" w:rsidRDefault="00D426B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ocorrendo em relação à Ação Rescisória (art. 495 do CPC e Súmula 100 do TST).</w:t>
      </w:r>
    </w:p>
    <w:p w:rsidR="00C322EB" w:rsidRDefault="00C322EB" w:rsidP="002361E8">
      <w:pPr>
        <w:jc w:val="both"/>
        <w:rPr>
          <w:rFonts w:ascii="Arial" w:hAnsi="Arial" w:cs="Arial"/>
          <w:b/>
          <w:sz w:val="24"/>
          <w:szCs w:val="24"/>
        </w:rPr>
      </w:pPr>
    </w:p>
    <w:p w:rsidR="00C322EB" w:rsidRDefault="00C322EB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Prescrição</w:t>
      </w:r>
    </w:p>
    <w:p w:rsidR="00C322EB" w:rsidRDefault="00C322EB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prescrição para o empregado urbano ou rural propor ação na Justiça do Trabalho é de 02 (dois) anos a contar da cessação do contrato de trabalho (art. 7º</w:t>
      </w:r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XXIX, a, da CF). Observado esse prazo, é possível o empregado postular os direitos relativos aos últimos 05 (cinco) anos a contar do ajuizamento da ação (Súmula 308, I, TST), e artigo 11 da CLT.</w:t>
      </w:r>
    </w:p>
    <w:p w:rsidR="002A511D" w:rsidRDefault="002A511D" w:rsidP="002361E8">
      <w:pPr>
        <w:jc w:val="both"/>
        <w:rPr>
          <w:rFonts w:ascii="Arial" w:hAnsi="Arial" w:cs="Arial"/>
          <w:sz w:val="24"/>
          <w:szCs w:val="24"/>
        </w:rPr>
      </w:pPr>
    </w:p>
    <w:p w:rsidR="002A511D" w:rsidRDefault="00C357AA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Empregado Doméstico</w:t>
      </w:r>
    </w:p>
    <w:p w:rsidR="00C357AA" w:rsidRDefault="00480A4C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entendimento de Sérgio Pinto Martins, não há limite de prazo de 02 ou de 05 anos para o doméstico postular seus direitos. Irá postular todo o período trabalhado para o empregador doméstico. Já que a CF/88 não o incluiu no inciso respectivo, a Lei 5.859 não versa sobre o assunto, nem tampouco o Código Civil. </w:t>
      </w:r>
    </w:p>
    <w:p w:rsidR="00480A4C" w:rsidRDefault="00724DF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Godinho, significa que a norma do inciso XXIX erige-se como regra geral trabalhista concernente à prescrição, aplicável a qualquer situação fático-jurídica própria ao Direito do Trabalho.</w:t>
      </w:r>
    </w:p>
    <w:p w:rsidR="00724DF1" w:rsidRDefault="00724DF1" w:rsidP="002361E8">
      <w:pPr>
        <w:jc w:val="both"/>
        <w:rPr>
          <w:rFonts w:ascii="Arial" w:hAnsi="Arial" w:cs="Arial"/>
          <w:sz w:val="24"/>
          <w:szCs w:val="24"/>
        </w:rPr>
      </w:pPr>
    </w:p>
    <w:p w:rsidR="00480A4C" w:rsidRDefault="00480A4C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Empregador</w:t>
      </w:r>
    </w:p>
    <w:p w:rsidR="00480A4C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prescrição do empregador é de 10 (dez) anos, previsto no art. 206 do Código Civil.</w:t>
      </w:r>
    </w:p>
    <w:p w:rsidR="000A479E" w:rsidRDefault="000A479E" w:rsidP="002361E8">
      <w:pPr>
        <w:jc w:val="both"/>
        <w:rPr>
          <w:rFonts w:ascii="Arial" w:hAnsi="Arial" w:cs="Arial"/>
          <w:sz w:val="24"/>
          <w:szCs w:val="24"/>
        </w:rPr>
      </w:pPr>
    </w:p>
    <w:p w:rsidR="00724DF1" w:rsidRDefault="00724DF1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Fundo de Garantia do Tempo de Serviço – FGTS</w:t>
      </w:r>
    </w:p>
    <w:p w:rsidR="00724DF1" w:rsidRDefault="00FB259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preceito jurídico parcialmente diferenciado com relação ao FGTS.</w:t>
      </w:r>
    </w:p>
    <w:p w:rsidR="00FB2591" w:rsidRDefault="00FB259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fato, em razão da natureza complexa do FGTS (</w:t>
      </w:r>
      <w:r>
        <w:rPr>
          <w:rFonts w:ascii="Arial" w:hAnsi="Arial" w:cs="Arial"/>
          <w:i/>
          <w:sz w:val="24"/>
          <w:szCs w:val="24"/>
        </w:rPr>
        <w:t>é direito trabalhista, mas, enquanto conjunto de depósitos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, </w:t>
      </w:r>
      <w:r w:rsidRPr="00FB2591">
        <w:rPr>
          <w:rFonts w:ascii="Arial" w:hAnsi="Arial" w:cs="Arial"/>
          <w:sz w:val="24"/>
          <w:szCs w:val="24"/>
        </w:rPr>
        <w:t>constitui-se</w:t>
      </w:r>
      <w:proofErr w:type="gramEnd"/>
      <w:r w:rsidRPr="00FB2591">
        <w:rPr>
          <w:rFonts w:ascii="Arial" w:hAnsi="Arial" w:cs="Arial"/>
          <w:sz w:val="24"/>
          <w:szCs w:val="24"/>
        </w:rPr>
        <w:t xml:space="preserve"> também, ao mesmo tempo, em </w:t>
      </w:r>
      <w:r>
        <w:rPr>
          <w:rFonts w:ascii="Arial" w:hAnsi="Arial" w:cs="Arial"/>
          <w:i/>
          <w:sz w:val="24"/>
          <w:szCs w:val="24"/>
        </w:rPr>
        <w:t xml:space="preserve">fundo social </w:t>
      </w:r>
      <w:r w:rsidRPr="00FB2591">
        <w:rPr>
          <w:rFonts w:ascii="Arial" w:hAnsi="Arial" w:cs="Arial"/>
          <w:sz w:val="24"/>
          <w:szCs w:val="24"/>
        </w:rPr>
        <w:t>de aplicação variada</w:t>
      </w:r>
      <w:r>
        <w:rPr>
          <w:rFonts w:ascii="Arial" w:hAnsi="Arial" w:cs="Arial"/>
          <w:i/>
          <w:sz w:val="24"/>
          <w:szCs w:val="24"/>
        </w:rPr>
        <w:t>)</w:t>
      </w:r>
      <w:r w:rsidR="00A74EEE">
        <w:rPr>
          <w:rFonts w:ascii="Arial" w:hAnsi="Arial" w:cs="Arial"/>
          <w:i/>
          <w:sz w:val="24"/>
          <w:szCs w:val="24"/>
        </w:rPr>
        <w:t xml:space="preserve">, </w:t>
      </w:r>
      <w:r w:rsidR="00A74EEE" w:rsidRPr="00A74EEE">
        <w:rPr>
          <w:rFonts w:ascii="Arial" w:hAnsi="Arial" w:cs="Arial"/>
          <w:sz w:val="24"/>
          <w:szCs w:val="24"/>
        </w:rPr>
        <w:t xml:space="preserve">a ordem jurídica sempre demarcou critério </w:t>
      </w:r>
      <w:r w:rsidR="00A74EEE">
        <w:rPr>
          <w:rFonts w:ascii="Arial" w:hAnsi="Arial" w:cs="Arial"/>
          <w:sz w:val="24"/>
          <w:szCs w:val="24"/>
        </w:rPr>
        <w:t>prescricional algo distintivo para esse instituto. Nessa esteira, a lei 8.036/90 estabelece prazo prescricional trintenário com relação aos depósitos do FGTS (art. 23, par. 5º.).</w:t>
      </w:r>
    </w:p>
    <w:p w:rsidR="00A74EEE" w:rsidRDefault="00A74EE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Súmula 206 do TST.</w:t>
      </w:r>
    </w:p>
    <w:p w:rsidR="00A74EEE" w:rsidRDefault="00A74EE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decadencial não se altera.</w:t>
      </w:r>
    </w:p>
    <w:p w:rsidR="00A74EEE" w:rsidRDefault="00A74EEE" w:rsidP="002361E8">
      <w:pPr>
        <w:jc w:val="both"/>
        <w:rPr>
          <w:rFonts w:ascii="Arial" w:hAnsi="Arial" w:cs="Arial"/>
          <w:sz w:val="24"/>
          <w:szCs w:val="24"/>
        </w:rPr>
      </w:pPr>
    </w:p>
    <w:p w:rsidR="00A74EEE" w:rsidRDefault="00A74EEE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Prescrição em Ações Meramente Declaratórias</w:t>
      </w:r>
    </w:p>
    <w:p w:rsidR="00A74EEE" w:rsidRDefault="009055D0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importante posição doutrinária e jurisprudencial que entende não se sujeitarem à prescrição, na ordem jurídica do país, pleitos meramente declaratórios. Argumenta-se que a prescrição abrangeria parcelas patrimoniais, as quais não se fariam presentes em pedidos de caráter estritamente declaratório. </w:t>
      </w:r>
    </w:p>
    <w:p w:rsidR="001B0DBA" w:rsidRDefault="001B0DBA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Direito do Trabalho, constitui importante pedido declaratório ode reconhecimento de vínculo empregatício, sem pleito de pagamento de parcelas contratuais derivadas do correspondente período. A correlação entre reconhecimento de vínculo e anotação de Carteira de Trabalho (esta consistindo em obrigação de fazer – e não mera declaração) não prejudicaria a tese mencionada: é que, em tais casos, a sentença deveria determinar à Secretaria da Vara que efetuasse as devidas anotações – e não exatamente ao próprio empregador (art. 39, par. 1º</w:t>
      </w:r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CLT).</w:t>
      </w:r>
    </w:p>
    <w:p w:rsidR="001B0DBA" w:rsidRDefault="001B0DBA" w:rsidP="002361E8">
      <w:pPr>
        <w:jc w:val="both"/>
        <w:rPr>
          <w:rFonts w:ascii="Arial" w:hAnsi="Arial" w:cs="Arial"/>
          <w:sz w:val="24"/>
          <w:szCs w:val="24"/>
        </w:rPr>
      </w:pPr>
    </w:p>
    <w:p w:rsidR="001B0DBA" w:rsidRDefault="001B0DBA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Prescrição Intercorrente</w:t>
      </w:r>
    </w:p>
    <w:p w:rsidR="001B0DBA" w:rsidRDefault="00391D8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Intercorrente é a prescrição que flui durante o desenrolar do processo. Proposta a ação, interrompe-se o prazo prescritivo; logo a seguir, ele volta a correr, de seu início, podendo consumar-se até mesmo antes que o processo termine. O critério intercorrente tem sito muito importante no cotidiano do Dir. Penal, por exemplo.</w:t>
      </w:r>
    </w:p>
    <w:p w:rsidR="00391D81" w:rsidRDefault="00391D8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Estabelece a súmula 327 do STF “o direito trabalhista admite a prescrição intercorrente”. A seu turno, dispõe a súmula 114 do TST “é inaplicável na Justiça do Trabalho a prescrição intercorrente”.</w:t>
      </w:r>
    </w:p>
    <w:p w:rsidR="00391D81" w:rsidRDefault="00391D8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medida em que o Direito é fórmula de razão, lógica e sensatez, obviamente não se pode admitir, com a amplitude do processo civil, a prescrição intercorrente em ramo processual caracterizado em franco </w:t>
      </w:r>
      <w:r w:rsidRPr="00391D81">
        <w:rPr>
          <w:rFonts w:ascii="Arial" w:hAnsi="Arial" w:cs="Arial"/>
          <w:i/>
          <w:sz w:val="24"/>
          <w:szCs w:val="24"/>
        </w:rPr>
        <w:t>impulso oficial</w:t>
      </w:r>
      <w:r>
        <w:rPr>
          <w:rFonts w:ascii="Arial" w:hAnsi="Arial" w:cs="Arial"/>
          <w:sz w:val="24"/>
          <w:szCs w:val="24"/>
        </w:rPr>
        <w:t xml:space="preserve">. Cabendo ao juiz dirigir o processo, com ampla liberdade (art. 795, CLT), inferindo </w:t>
      </w:r>
      <w:proofErr w:type="gramStart"/>
      <w:r>
        <w:rPr>
          <w:rFonts w:ascii="Arial" w:hAnsi="Arial" w:cs="Arial"/>
          <w:sz w:val="24"/>
          <w:szCs w:val="24"/>
        </w:rPr>
        <w:t>diligência inúteis e protelatórias (130, CPC)</w:t>
      </w:r>
      <w:proofErr w:type="gramEnd"/>
      <w:r>
        <w:rPr>
          <w:rFonts w:ascii="Arial" w:hAnsi="Arial" w:cs="Arial"/>
          <w:sz w:val="24"/>
          <w:szCs w:val="24"/>
        </w:rPr>
        <w:t xml:space="preserve">, e, principalmente, determinando qualquer diligência que considere necessária ao esclarecimento da causa (art. 795, CLT), não se pode tributar à parte os efeitos de uma morosidade a que a lei buscar fornecer instrumentos para seu eficaz e </w:t>
      </w:r>
      <w:r w:rsidR="00803C93">
        <w:rPr>
          <w:rFonts w:ascii="Arial" w:hAnsi="Arial" w:cs="Arial"/>
          <w:sz w:val="24"/>
          <w:szCs w:val="24"/>
        </w:rPr>
        <w:t>oficial combate. A conjugação desses fatores torna, de fato, inviável a prescrição intercorrente no âmbito do processo de cognição trabalhista. Por isso o texto da súmula 114 do TST.</w:t>
      </w:r>
    </w:p>
    <w:p w:rsidR="00803C93" w:rsidRDefault="00803C93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fase de liquidação e execução também não incide, em princípio, regra geral, a prescrição intercorrente. O impulso oficial mantém-se nessa fase do processo, justificando o prevalecimento do critério sedimentado na súmula do tribunal maior trabalhista.</w:t>
      </w:r>
    </w:p>
    <w:p w:rsidR="00803C93" w:rsidRDefault="00803C93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há </w:t>
      </w:r>
      <w:r w:rsidRPr="00803C93">
        <w:rPr>
          <w:rFonts w:ascii="Arial" w:hAnsi="Arial" w:cs="Arial"/>
          <w:i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situação que torna viável, do ponto de vista jurídico, a decretação da prescrição na fase executória do processo do trabalho – situação que permite harmonizar, assim, os dois verbetes de súmula acima especificados. Trata-se da omissão reiterada do exequente no processo em que ele abandona, de fato, a execução, por um prazo superior a 02 anos, deixando de praticar, </w:t>
      </w:r>
      <w:r w:rsidR="00D03C4C">
        <w:rPr>
          <w:rFonts w:ascii="Arial" w:hAnsi="Arial" w:cs="Arial"/>
          <w:i/>
          <w:sz w:val="24"/>
          <w:szCs w:val="24"/>
        </w:rPr>
        <w:t xml:space="preserve">por exclusiva omissão </w:t>
      </w:r>
      <w:proofErr w:type="gramStart"/>
      <w:r w:rsidR="00D03C4C">
        <w:rPr>
          <w:rFonts w:ascii="Arial" w:hAnsi="Arial" w:cs="Arial"/>
          <w:i/>
          <w:sz w:val="24"/>
          <w:szCs w:val="24"/>
        </w:rPr>
        <w:t xml:space="preserve">sua, </w:t>
      </w:r>
      <w:r w:rsidR="00D03C4C">
        <w:rPr>
          <w:rFonts w:ascii="Arial" w:hAnsi="Arial" w:cs="Arial"/>
          <w:sz w:val="24"/>
          <w:szCs w:val="24"/>
        </w:rPr>
        <w:t>atos</w:t>
      </w:r>
      <w:proofErr w:type="gramEnd"/>
      <w:r w:rsidR="00D03C4C">
        <w:rPr>
          <w:rFonts w:ascii="Arial" w:hAnsi="Arial" w:cs="Arial"/>
          <w:sz w:val="24"/>
          <w:szCs w:val="24"/>
        </w:rPr>
        <w:t xml:space="preserve"> que tornem fisicamente possível a continuidade do processo. Nesse específico caso, arguida a prescrição, na forma do art. 884, par. 1º</w:t>
      </w:r>
      <w:proofErr w:type="gramStart"/>
      <w:r w:rsidR="00D03C4C">
        <w:rPr>
          <w:rFonts w:ascii="Arial" w:hAnsi="Arial" w:cs="Arial"/>
          <w:sz w:val="24"/>
          <w:szCs w:val="24"/>
        </w:rPr>
        <w:t>.</w:t>
      </w:r>
      <w:r w:rsidR="007B3C8B">
        <w:rPr>
          <w:rFonts w:ascii="Arial" w:hAnsi="Arial" w:cs="Arial"/>
          <w:sz w:val="24"/>
          <w:szCs w:val="24"/>
        </w:rPr>
        <w:t>,</w:t>
      </w:r>
      <w:proofErr w:type="gramEnd"/>
      <w:r w:rsidR="007B3C8B">
        <w:rPr>
          <w:rFonts w:ascii="Arial" w:hAnsi="Arial" w:cs="Arial"/>
          <w:sz w:val="24"/>
          <w:szCs w:val="24"/>
        </w:rPr>
        <w:t xml:space="preserve"> CLT, pode ela ser acatada pelo juiz executor, em face do art. 7º., XXIX, CF/88, combinado com o referido preceito celetista.</w:t>
      </w:r>
    </w:p>
    <w:p w:rsidR="007B3C8B" w:rsidRPr="00D03C4C" w:rsidRDefault="007B3C8B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ausência de atos executórios derivada da falta de bens do executado (ou de seu desaparecimento...) </w:t>
      </w:r>
      <w:r w:rsidRPr="007B3C8B">
        <w:rPr>
          <w:rFonts w:ascii="Arial" w:hAnsi="Arial" w:cs="Arial"/>
          <w:i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enseja a decretação da prescrição. É </w:t>
      </w:r>
      <w:proofErr w:type="gramStart"/>
      <w:r>
        <w:rPr>
          <w:rFonts w:ascii="Arial" w:hAnsi="Arial" w:cs="Arial"/>
          <w:sz w:val="24"/>
          <w:szCs w:val="24"/>
        </w:rPr>
        <w:t>que ,</w:t>
      </w:r>
      <w:proofErr w:type="gramEnd"/>
      <w:r>
        <w:rPr>
          <w:rFonts w:ascii="Arial" w:hAnsi="Arial" w:cs="Arial"/>
          <w:sz w:val="24"/>
          <w:szCs w:val="24"/>
        </w:rPr>
        <w:t xml:space="preserve"> nesse caso, a inércia processual não pode ser imputada ao exequente. (art. 40, par. 1º. e 2º. Da lei 6.830/90, por força do art. 889, CLT)</w:t>
      </w:r>
    </w:p>
    <w:p w:rsidR="00391D81" w:rsidRDefault="00391D81" w:rsidP="002361E8">
      <w:pPr>
        <w:jc w:val="both"/>
        <w:rPr>
          <w:rFonts w:ascii="Arial" w:hAnsi="Arial" w:cs="Arial"/>
          <w:sz w:val="24"/>
          <w:szCs w:val="24"/>
        </w:rPr>
      </w:pPr>
    </w:p>
    <w:p w:rsidR="00391D81" w:rsidRPr="00FB0311" w:rsidRDefault="00FB0311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Exceção = </w:t>
      </w:r>
      <w:r>
        <w:rPr>
          <w:rFonts w:ascii="Arial" w:hAnsi="Arial" w:cs="Arial"/>
          <w:sz w:val="24"/>
          <w:szCs w:val="24"/>
        </w:rPr>
        <w:t>contra o menor de 18 anos não corre a prescrição (art. 440 CLT)</w:t>
      </w:r>
    </w:p>
    <w:p w:rsidR="00FB0311" w:rsidRDefault="00FB0311" w:rsidP="002361E8">
      <w:pPr>
        <w:jc w:val="both"/>
        <w:rPr>
          <w:rFonts w:ascii="Arial" w:hAnsi="Arial" w:cs="Arial"/>
          <w:b/>
          <w:sz w:val="24"/>
          <w:szCs w:val="24"/>
        </w:rPr>
      </w:pPr>
    </w:p>
    <w:p w:rsidR="00824238" w:rsidRDefault="00824238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Protesto Judicial</w:t>
      </w:r>
    </w:p>
    <w:p w:rsidR="00824238" w:rsidRDefault="0082423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espécie do gênero da ação cautelar administrativa e tem pro finalidade a preservação do direito do trabalhador de reclamar créditos oriundos do contrato de trabalho.</w:t>
      </w:r>
    </w:p>
    <w:p w:rsidR="00824238" w:rsidRDefault="0082423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protesto, para ter os efeitos desejados – interromper a prescrição -, precisa indicar as parcelas trabalhistas que pretende a interrupção. Não se admite protesto genérico para estes efeitos.</w:t>
      </w:r>
    </w:p>
    <w:p w:rsidR="00824238" w:rsidRPr="00824238" w:rsidRDefault="00824238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medida é perfeitamente compatível com o processo do trabalho e, no entendimento jurisprudencial majoritário, sua simples interposição interrompe a prescrição OJ 392 da SDI-1 do TST.</w:t>
      </w:r>
    </w:p>
    <w:p w:rsidR="00824238" w:rsidRDefault="00824238" w:rsidP="002361E8">
      <w:pPr>
        <w:jc w:val="both"/>
        <w:rPr>
          <w:rFonts w:ascii="Arial" w:hAnsi="Arial" w:cs="Arial"/>
          <w:b/>
          <w:sz w:val="24"/>
          <w:szCs w:val="24"/>
        </w:rPr>
      </w:pPr>
    </w:p>
    <w:p w:rsidR="000A479E" w:rsidRDefault="000A479E" w:rsidP="00236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Entendimento Jurisprudencial</w:t>
      </w:r>
    </w:p>
    <w:p w:rsidR="000A479E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Súmula 153 do TST = pode ser alegada no TST ou STF, que são graus de jurisdição, mas não na execução, que não é grau de jurisdição, mas fase processual, além de que violaria a coisa julgada.</w:t>
      </w:r>
    </w:p>
    <w:p w:rsidR="009A622E" w:rsidRDefault="009A622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Súmula</w:t>
      </w:r>
      <w:r w:rsidR="008942D4">
        <w:rPr>
          <w:rFonts w:ascii="Arial" w:hAnsi="Arial" w:cs="Arial"/>
          <w:sz w:val="24"/>
          <w:szCs w:val="24"/>
        </w:rPr>
        <w:t>s =</w:t>
      </w:r>
      <w:r>
        <w:rPr>
          <w:rFonts w:ascii="Arial" w:hAnsi="Arial" w:cs="Arial"/>
          <w:sz w:val="24"/>
          <w:szCs w:val="24"/>
        </w:rPr>
        <w:t xml:space="preserve"> 06, 156, 199, </w:t>
      </w:r>
      <w:r w:rsidR="00FB0311">
        <w:rPr>
          <w:rFonts w:ascii="Arial" w:hAnsi="Arial" w:cs="Arial"/>
          <w:sz w:val="24"/>
          <w:szCs w:val="24"/>
        </w:rPr>
        <w:t xml:space="preserve">268, </w:t>
      </w:r>
      <w:r>
        <w:rPr>
          <w:rFonts w:ascii="Arial" w:hAnsi="Arial" w:cs="Arial"/>
          <w:sz w:val="24"/>
          <w:szCs w:val="24"/>
        </w:rPr>
        <w:t>275, 294, 326, 350, 373,</w:t>
      </w:r>
      <w:r w:rsidR="008942D4">
        <w:rPr>
          <w:rFonts w:ascii="Arial" w:hAnsi="Arial" w:cs="Arial"/>
          <w:sz w:val="24"/>
          <w:szCs w:val="24"/>
        </w:rPr>
        <w:t xml:space="preserve"> do TST </w:t>
      </w:r>
    </w:p>
    <w:p w:rsidR="009A622E" w:rsidRDefault="009A622E" w:rsidP="002361E8">
      <w:pPr>
        <w:jc w:val="both"/>
        <w:rPr>
          <w:rFonts w:ascii="Arial" w:hAnsi="Arial" w:cs="Arial"/>
          <w:sz w:val="24"/>
          <w:szCs w:val="24"/>
        </w:rPr>
      </w:pPr>
    </w:p>
    <w:p w:rsidR="000A479E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942D4">
        <w:rPr>
          <w:rFonts w:ascii="Arial" w:hAnsi="Arial" w:cs="Arial"/>
          <w:sz w:val="24"/>
          <w:szCs w:val="24"/>
        </w:rPr>
        <w:t xml:space="preserve">rientações </w:t>
      </w:r>
      <w:r>
        <w:rPr>
          <w:rFonts w:ascii="Arial" w:hAnsi="Arial" w:cs="Arial"/>
          <w:sz w:val="24"/>
          <w:szCs w:val="24"/>
        </w:rPr>
        <w:t>J</w:t>
      </w:r>
      <w:r w:rsidR="008942D4">
        <w:rPr>
          <w:rFonts w:ascii="Arial" w:hAnsi="Arial" w:cs="Arial"/>
          <w:sz w:val="24"/>
          <w:szCs w:val="24"/>
        </w:rPr>
        <w:t>urisprudenciais da SBDI-1 do TST =</w:t>
      </w:r>
      <w:r>
        <w:rPr>
          <w:rFonts w:ascii="Arial" w:hAnsi="Arial" w:cs="Arial"/>
          <w:sz w:val="24"/>
          <w:szCs w:val="24"/>
        </w:rPr>
        <w:t xml:space="preserve"> </w:t>
      </w:r>
      <w:r w:rsidR="00824238">
        <w:rPr>
          <w:rFonts w:ascii="Arial" w:hAnsi="Arial" w:cs="Arial"/>
          <w:sz w:val="24"/>
          <w:szCs w:val="24"/>
        </w:rPr>
        <w:t xml:space="preserve">76, </w:t>
      </w:r>
      <w:r>
        <w:rPr>
          <w:rFonts w:ascii="Arial" w:hAnsi="Arial" w:cs="Arial"/>
          <w:sz w:val="24"/>
          <w:szCs w:val="24"/>
        </w:rPr>
        <w:t>130</w:t>
      </w:r>
      <w:r w:rsidR="009A622E">
        <w:rPr>
          <w:rFonts w:ascii="Arial" w:hAnsi="Arial" w:cs="Arial"/>
          <w:sz w:val="24"/>
          <w:szCs w:val="24"/>
        </w:rPr>
        <w:t>, 156, 175, 242,</w:t>
      </w:r>
      <w:r w:rsidR="00824238">
        <w:rPr>
          <w:rFonts w:ascii="Arial" w:hAnsi="Arial" w:cs="Arial"/>
          <w:sz w:val="24"/>
          <w:szCs w:val="24"/>
        </w:rPr>
        <w:t xml:space="preserve"> 243,</w:t>
      </w:r>
      <w:bookmarkStart w:id="0" w:name="_GoBack"/>
      <w:bookmarkEnd w:id="0"/>
      <w:r w:rsidR="009A622E">
        <w:rPr>
          <w:rFonts w:ascii="Arial" w:hAnsi="Arial" w:cs="Arial"/>
          <w:sz w:val="24"/>
          <w:szCs w:val="24"/>
        </w:rPr>
        <w:t xml:space="preserve"> 375, 401, 404</w:t>
      </w:r>
      <w:r w:rsidR="008942D4">
        <w:rPr>
          <w:rFonts w:ascii="Arial" w:hAnsi="Arial" w:cs="Arial"/>
          <w:sz w:val="24"/>
          <w:szCs w:val="24"/>
        </w:rPr>
        <w:t>.</w:t>
      </w:r>
    </w:p>
    <w:p w:rsidR="008942D4" w:rsidRDefault="008942D4" w:rsidP="002361E8">
      <w:pPr>
        <w:jc w:val="both"/>
        <w:rPr>
          <w:rFonts w:ascii="Arial" w:hAnsi="Arial" w:cs="Arial"/>
          <w:sz w:val="24"/>
          <w:szCs w:val="24"/>
        </w:rPr>
      </w:pPr>
    </w:p>
    <w:p w:rsidR="000A479E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reclamação trabalhista arquivada, pelo não-comparecimento do empregado na primeira audiência na JT, importa a interrupção da prescrição. Ela não se interromperá novamente pelo arquivamento de outra reclamação.</w:t>
      </w:r>
    </w:p>
    <w:p w:rsidR="000A479E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prescrição interrompida recomeça a correr da data do ato que a interrompeu, ou do último ato do processo para interromper (par. único do art. 202 CC).</w:t>
      </w:r>
    </w:p>
    <w:p w:rsidR="000A479E" w:rsidRPr="00480A4C" w:rsidRDefault="000A479E" w:rsidP="00236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prazo de prescrição no caso de interrupção é contato novamente de forma integral. Ex. do arquivamento da reclamação</w:t>
      </w:r>
    </w:p>
    <w:p w:rsidR="00CC6F02" w:rsidRPr="00CC6F02" w:rsidRDefault="00CC6F02" w:rsidP="002361E8">
      <w:pPr>
        <w:jc w:val="both"/>
        <w:rPr>
          <w:rFonts w:ascii="Arial" w:hAnsi="Arial" w:cs="Arial"/>
          <w:sz w:val="24"/>
          <w:szCs w:val="24"/>
        </w:rPr>
      </w:pPr>
    </w:p>
    <w:sectPr w:rsidR="00CC6F02" w:rsidRPr="00CC6F02" w:rsidSect="00CB7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1E8"/>
    <w:rsid w:val="00063860"/>
    <w:rsid w:val="000A479E"/>
    <w:rsid w:val="000F397A"/>
    <w:rsid w:val="001053A9"/>
    <w:rsid w:val="001B0DBA"/>
    <w:rsid w:val="001D367D"/>
    <w:rsid w:val="002361E8"/>
    <w:rsid w:val="002A511D"/>
    <w:rsid w:val="00391D81"/>
    <w:rsid w:val="003B3881"/>
    <w:rsid w:val="00480A4C"/>
    <w:rsid w:val="005E1629"/>
    <w:rsid w:val="00724DF1"/>
    <w:rsid w:val="007B3C8B"/>
    <w:rsid w:val="00803C93"/>
    <w:rsid w:val="00824238"/>
    <w:rsid w:val="008942D4"/>
    <w:rsid w:val="009055D0"/>
    <w:rsid w:val="009A622E"/>
    <w:rsid w:val="00A21BFC"/>
    <w:rsid w:val="00A74EEE"/>
    <w:rsid w:val="00BE7DE8"/>
    <w:rsid w:val="00C322EB"/>
    <w:rsid w:val="00C357AA"/>
    <w:rsid w:val="00CB7FCA"/>
    <w:rsid w:val="00CC6F02"/>
    <w:rsid w:val="00D03C4C"/>
    <w:rsid w:val="00D426B8"/>
    <w:rsid w:val="00DF2997"/>
    <w:rsid w:val="00EC3B10"/>
    <w:rsid w:val="00F82BC8"/>
    <w:rsid w:val="00F849F5"/>
    <w:rsid w:val="00FB0311"/>
    <w:rsid w:val="00FB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Angélica</dc:creator>
  <cp:lastModifiedBy>Ana</cp:lastModifiedBy>
  <cp:revision>2</cp:revision>
  <dcterms:created xsi:type="dcterms:W3CDTF">2011-12-01T01:54:00Z</dcterms:created>
  <dcterms:modified xsi:type="dcterms:W3CDTF">2011-12-01T01:54:00Z</dcterms:modified>
</cp:coreProperties>
</file>